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F6B8" w14:textId="37DA8B2B" w:rsidR="0054015A" w:rsidRPr="00B40C70" w:rsidRDefault="00172620" w:rsidP="0017262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40C70">
        <w:rPr>
          <w:rFonts w:ascii="TH SarabunIT๙" w:hAnsi="TH SarabunIT๙" w:cs="TH SarabunIT๙"/>
          <w:b/>
          <w:bCs/>
          <w:sz w:val="32"/>
          <w:szCs w:val="32"/>
          <w:cs/>
        </w:rPr>
        <w:t>แผนบริหารความเสี่ยงโครงการ ประจำปีงบประมาณ พ.ศ. 256</w:t>
      </w:r>
      <w:r w:rsidR="000777F2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14:paraId="4A2FF923" w14:textId="5881DFC8" w:rsidR="00172620" w:rsidRPr="00B40C70" w:rsidRDefault="00172620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0C7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E160E1" w:rsidRPr="00B40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องค์การบริหารส่วนตำบล</w:t>
      </w:r>
      <w:r w:rsidR="000777F2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ช่องสะแก</w:t>
      </w:r>
      <w:r w:rsidR="00E160E1" w:rsidRPr="00B40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อำเภอ</w:t>
      </w:r>
      <w:r w:rsidR="000777F2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เมืองเพชรบุรี</w:t>
      </w:r>
      <w:r w:rsidR="00E160E1" w:rsidRPr="00B40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</w:t>
      </w:r>
      <w:r w:rsidR="000777F2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เพชรบุรี</w:t>
      </w:r>
      <w:r w:rsidRPr="00B40C70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</w:rPr>
        <w:t>.</w:t>
      </w:r>
    </w:p>
    <w:p w14:paraId="2D759D24" w14:textId="77777777" w:rsidR="00FC3FC4" w:rsidRPr="00B40C70" w:rsidRDefault="00FC3FC4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45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27"/>
        <w:gridCol w:w="1767"/>
        <w:gridCol w:w="1417"/>
        <w:gridCol w:w="2064"/>
        <w:gridCol w:w="492"/>
        <w:gridCol w:w="493"/>
        <w:gridCol w:w="493"/>
        <w:gridCol w:w="492"/>
        <w:gridCol w:w="493"/>
        <w:gridCol w:w="493"/>
        <w:gridCol w:w="492"/>
        <w:gridCol w:w="493"/>
        <w:gridCol w:w="493"/>
        <w:gridCol w:w="492"/>
        <w:gridCol w:w="493"/>
        <w:gridCol w:w="493"/>
        <w:gridCol w:w="1260"/>
        <w:gridCol w:w="1242"/>
      </w:tblGrid>
      <w:tr w:rsidR="000777F2" w:rsidRPr="00B40C70" w14:paraId="2CC0E5E6" w14:textId="77777777" w:rsidTr="000777F2">
        <w:trPr>
          <w:tblHeader/>
        </w:trPr>
        <w:tc>
          <w:tcPr>
            <w:tcW w:w="927" w:type="dxa"/>
            <w:vMerge w:val="restart"/>
            <w:vAlign w:val="center"/>
          </w:tcPr>
          <w:p w14:paraId="141A375C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รหัสปัจจัยเสี่ยง</w:t>
            </w:r>
          </w:p>
        </w:tc>
        <w:tc>
          <w:tcPr>
            <w:tcW w:w="1767" w:type="dxa"/>
            <w:vMerge w:val="restart"/>
            <w:vAlign w:val="center"/>
          </w:tcPr>
          <w:p w14:paraId="4CCA90A0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กิจกรรมที่พบความเสี่ยง</w:t>
            </w:r>
          </w:p>
        </w:tc>
        <w:tc>
          <w:tcPr>
            <w:tcW w:w="1417" w:type="dxa"/>
            <w:vMerge w:val="restart"/>
            <w:vAlign w:val="center"/>
          </w:tcPr>
          <w:p w14:paraId="121B198D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มาตรการจัดการความเสี่ยง</w:t>
            </w:r>
          </w:p>
        </w:tc>
        <w:tc>
          <w:tcPr>
            <w:tcW w:w="2064" w:type="dxa"/>
            <w:vMerge w:val="restart"/>
            <w:vAlign w:val="center"/>
          </w:tcPr>
          <w:p w14:paraId="34AFFE61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เป้าหมาย/ผลสำเร็จของมาตรการจัดการความเสี่ยง</w:t>
            </w:r>
          </w:p>
        </w:tc>
        <w:tc>
          <w:tcPr>
            <w:tcW w:w="5912" w:type="dxa"/>
            <w:gridSpan w:val="12"/>
            <w:vAlign w:val="center"/>
          </w:tcPr>
          <w:p w14:paraId="5EBEA601" w14:textId="68E247D0" w:rsidR="00FC3FC4" w:rsidRPr="00B40C70" w:rsidRDefault="00FC3FC4" w:rsidP="00FC3FC4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256</w:t>
            </w:r>
            <w:r w:rsidR="00077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2553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vMerge w:val="restart"/>
            <w:vAlign w:val="center"/>
          </w:tcPr>
          <w:p w14:paraId="52F35B3D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42" w:type="dxa"/>
            <w:vMerge w:val="restart"/>
            <w:vAlign w:val="center"/>
          </w:tcPr>
          <w:p w14:paraId="5D001C0F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84150AD" w14:textId="77777777" w:rsidR="00FC3FC4" w:rsidRPr="00B40C70" w:rsidRDefault="00FC3FC4" w:rsidP="00FC3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0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0777F2" w:rsidRPr="00B40C70" w14:paraId="42192073" w14:textId="77777777" w:rsidTr="000777F2">
        <w:trPr>
          <w:tblHeader/>
        </w:trPr>
        <w:tc>
          <w:tcPr>
            <w:tcW w:w="927" w:type="dxa"/>
            <w:vMerge/>
          </w:tcPr>
          <w:p w14:paraId="7F40755A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67" w:type="dxa"/>
            <w:vMerge/>
          </w:tcPr>
          <w:p w14:paraId="66E304DD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E3E8633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64" w:type="dxa"/>
            <w:vMerge/>
          </w:tcPr>
          <w:p w14:paraId="2FAF2C4B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2" w:type="dxa"/>
            <w:vAlign w:val="center"/>
          </w:tcPr>
          <w:p w14:paraId="6E4303F2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ต.ค.</w:t>
            </w:r>
          </w:p>
        </w:tc>
        <w:tc>
          <w:tcPr>
            <w:tcW w:w="493" w:type="dxa"/>
            <w:vAlign w:val="center"/>
          </w:tcPr>
          <w:p w14:paraId="1BFB5ECA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พ.ย.</w:t>
            </w:r>
          </w:p>
        </w:tc>
        <w:tc>
          <w:tcPr>
            <w:tcW w:w="493" w:type="dxa"/>
            <w:vAlign w:val="center"/>
          </w:tcPr>
          <w:p w14:paraId="1570393C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ธ.ค.</w:t>
            </w:r>
          </w:p>
        </w:tc>
        <w:tc>
          <w:tcPr>
            <w:tcW w:w="492" w:type="dxa"/>
            <w:vAlign w:val="center"/>
          </w:tcPr>
          <w:p w14:paraId="0D508213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ม.ค.</w:t>
            </w:r>
          </w:p>
        </w:tc>
        <w:tc>
          <w:tcPr>
            <w:tcW w:w="493" w:type="dxa"/>
            <w:vAlign w:val="center"/>
          </w:tcPr>
          <w:p w14:paraId="649ACD1F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ก.พ.</w:t>
            </w:r>
          </w:p>
        </w:tc>
        <w:tc>
          <w:tcPr>
            <w:tcW w:w="493" w:type="dxa"/>
            <w:vAlign w:val="center"/>
          </w:tcPr>
          <w:p w14:paraId="21BBFD46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มี.ค.</w:t>
            </w:r>
          </w:p>
        </w:tc>
        <w:tc>
          <w:tcPr>
            <w:tcW w:w="492" w:type="dxa"/>
            <w:vAlign w:val="center"/>
          </w:tcPr>
          <w:p w14:paraId="43F02632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เม.ย.</w:t>
            </w:r>
          </w:p>
        </w:tc>
        <w:tc>
          <w:tcPr>
            <w:tcW w:w="493" w:type="dxa"/>
            <w:vAlign w:val="center"/>
          </w:tcPr>
          <w:p w14:paraId="6EF615BE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พ.ค.</w:t>
            </w:r>
          </w:p>
        </w:tc>
        <w:tc>
          <w:tcPr>
            <w:tcW w:w="493" w:type="dxa"/>
            <w:vAlign w:val="center"/>
          </w:tcPr>
          <w:p w14:paraId="71AD0219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มิ.ย.</w:t>
            </w:r>
          </w:p>
        </w:tc>
        <w:tc>
          <w:tcPr>
            <w:tcW w:w="492" w:type="dxa"/>
            <w:vAlign w:val="center"/>
          </w:tcPr>
          <w:p w14:paraId="15365E77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ก.ค.</w:t>
            </w:r>
          </w:p>
        </w:tc>
        <w:tc>
          <w:tcPr>
            <w:tcW w:w="493" w:type="dxa"/>
            <w:vAlign w:val="center"/>
          </w:tcPr>
          <w:p w14:paraId="61D2A590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ส.ค.</w:t>
            </w:r>
          </w:p>
        </w:tc>
        <w:tc>
          <w:tcPr>
            <w:tcW w:w="493" w:type="dxa"/>
            <w:vAlign w:val="center"/>
          </w:tcPr>
          <w:p w14:paraId="69267734" w14:textId="77777777" w:rsidR="00FC3FC4" w:rsidRPr="000777F2" w:rsidRDefault="00FC3FC4" w:rsidP="00FC3F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777F2">
              <w:rPr>
                <w:rFonts w:ascii="TH SarabunIT๙" w:hAnsi="TH SarabunIT๙" w:cs="TH SarabunIT๙"/>
                <w:sz w:val="20"/>
                <w:szCs w:val="20"/>
                <w:cs/>
              </w:rPr>
              <w:t>ก.ย.</w:t>
            </w:r>
          </w:p>
        </w:tc>
        <w:tc>
          <w:tcPr>
            <w:tcW w:w="1260" w:type="dxa"/>
            <w:vMerge/>
          </w:tcPr>
          <w:p w14:paraId="03B7E355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4098D466" w14:textId="77777777" w:rsidR="00FC3FC4" w:rsidRPr="00B40C70" w:rsidRDefault="00FC3FC4" w:rsidP="001726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77F2" w:rsidRPr="000777F2" w14:paraId="0056BB9F" w14:textId="77777777" w:rsidTr="000777F2">
        <w:tc>
          <w:tcPr>
            <w:tcW w:w="927" w:type="dxa"/>
          </w:tcPr>
          <w:p w14:paraId="58FEBBFC" w14:textId="77777777" w:rsidR="00172620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1767" w:type="dxa"/>
          </w:tcPr>
          <w:p w14:paraId="3F7E9514" w14:textId="77777777" w:rsidR="00172620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งานจัดเก็บขยะมูลฝอยและสิ่งปฏิกูล</w:t>
            </w:r>
          </w:p>
        </w:tc>
        <w:tc>
          <w:tcPr>
            <w:tcW w:w="1417" w:type="dxa"/>
          </w:tcPr>
          <w:p w14:paraId="7629F4A2" w14:textId="77777777" w:rsidR="00172620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การลดความเสี่ยง (</w:t>
            </w:r>
            <w:r w:rsidRPr="000777F2">
              <w:rPr>
                <w:rFonts w:ascii="TH SarabunIT๙" w:hAnsi="TH SarabunIT๙" w:cs="TH SarabunIT๙"/>
                <w:sz w:val="28"/>
              </w:rPr>
              <w:t>Treat/Risk Reduction</w:t>
            </w:r>
            <w:r w:rsidRPr="000777F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064" w:type="dxa"/>
          </w:tcPr>
          <w:p w14:paraId="429AD8EC" w14:textId="77777777" w:rsidR="00172620" w:rsidRPr="000777F2" w:rsidRDefault="00E160E1" w:rsidP="00B40C7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ดำเนินกิจกรรมด้านการลดปริมาณขยะ</w:t>
            </w:r>
            <w:r w:rsidR="00B40C70" w:rsidRPr="000777F2">
              <w:rPr>
                <w:rFonts w:ascii="TH SarabunIT๙" w:hAnsi="TH SarabunIT๙" w:cs="TH SarabunIT๙"/>
                <w:sz w:val="28"/>
                <w:cs/>
              </w:rPr>
              <w:t>ละกำจัดขยะชุมชนให้ถูกหลักวิชาการปีละ</w:t>
            </w:r>
            <w:r w:rsidRPr="000777F2">
              <w:rPr>
                <w:rFonts w:ascii="TH SarabunIT๙" w:hAnsi="TH SarabunIT๙" w:cs="TH SarabunIT๙"/>
                <w:sz w:val="28"/>
                <w:cs/>
              </w:rPr>
              <w:t>ไม่น้อยกว่า 3 กิจกรรม</w:t>
            </w:r>
          </w:p>
        </w:tc>
        <w:tc>
          <w:tcPr>
            <w:tcW w:w="492" w:type="dxa"/>
          </w:tcPr>
          <w:p w14:paraId="4980A921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67E53732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5F835BB1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2" w:type="dxa"/>
          </w:tcPr>
          <w:p w14:paraId="4D619008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32DF70FA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6A721051" w14:textId="3F233200" w:rsidR="0061510F" w:rsidRPr="000777F2" w:rsidRDefault="0061510F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34E8DA14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64030542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62EDA691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521BF09A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14EA1B51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74269DF5" w14:textId="77777777" w:rsidR="00172620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1260" w:type="dxa"/>
          </w:tcPr>
          <w:p w14:paraId="0886AE4D" w14:textId="77777777" w:rsidR="00172620" w:rsidRPr="000777F2" w:rsidRDefault="00B40C70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242" w:type="dxa"/>
          </w:tcPr>
          <w:p w14:paraId="31D981D6" w14:textId="77777777" w:rsidR="00172620" w:rsidRPr="000777F2" w:rsidRDefault="00172620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77F2" w:rsidRPr="000777F2" w14:paraId="783E37E9" w14:textId="77777777" w:rsidTr="000777F2">
        <w:tc>
          <w:tcPr>
            <w:tcW w:w="927" w:type="dxa"/>
          </w:tcPr>
          <w:p w14:paraId="73DB00B6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1767" w:type="dxa"/>
          </w:tcPr>
          <w:p w14:paraId="33B73FF4" w14:textId="77777777" w:rsidR="00FC3FC4" w:rsidRPr="000777F2" w:rsidRDefault="00B40C70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งานจัดเก็บรายได้</w:t>
            </w:r>
          </w:p>
        </w:tc>
        <w:tc>
          <w:tcPr>
            <w:tcW w:w="1417" w:type="dxa"/>
          </w:tcPr>
          <w:p w14:paraId="181D349B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การลดความเสี่ยง (</w:t>
            </w:r>
            <w:r w:rsidRPr="000777F2">
              <w:rPr>
                <w:rFonts w:ascii="TH SarabunIT๙" w:hAnsi="TH SarabunIT๙" w:cs="TH SarabunIT๙"/>
                <w:sz w:val="28"/>
              </w:rPr>
              <w:t>Treat/Risk Reduction</w:t>
            </w:r>
            <w:r w:rsidRPr="000777F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064" w:type="dxa"/>
          </w:tcPr>
          <w:p w14:paraId="3377E44B" w14:textId="77777777" w:rsidR="00FC3FC4" w:rsidRPr="000777F2" w:rsidRDefault="00B40C70" w:rsidP="00B40C7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ร้อยละ 80 ขึ้นไปของผลการจัดเก็บภาษีที่จัดเก็บได้เทียบกับทะเบียนคุมผู้ชำระภาษีทั้งหมด</w:t>
            </w:r>
          </w:p>
        </w:tc>
        <w:tc>
          <w:tcPr>
            <w:tcW w:w="492" w:type="dxa"/>
          </w:tcPr>
          <w:p w14:paraId="197DDDC0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0CB0D3B0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76B5BE9B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2" w:type="dxa"/>
          </w:tcPr>
          <w:p w14:paraId="355E3EF0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7BA15620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7771FAC4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6AAE15D4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3388641F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1275C7A4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4B7891E7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6B823504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7D38BC15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1260" w:type="dxa"/>
          </w:tcPr>
          <w:p w14:paraId="0494658C" w14:textId="77777777" w:rsidR="00FC3FC4" w:rsidRPr="000777F2" w:rsidRDefault="00B40C70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  <w:tc>
          <w:tcPr>
            <w:tcW w:w="1242" w:type="dxa"/>
          </w:tcPr>
          <w:p w14:paraId="4C085F56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77F2" w:rsidRPr="000777F2" w14:paraId="12A40515" w14:textId="77777777" w:rsidTr="000777F2">
        <w:tc>
          <w:tcPr>
            <w:tcW w:w="927" w:type="dxa"/>
          </w:tcPr>
          <w:p w14:paraId="05F3E567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1767" w:type="dxa"/>
          </w:tcPr>
          <w:p w14:paraId="78B4485A" w14:textId="77777777" w:rsidR="00FC3FC4" w:rsidRPr="000777F2" w:rsidRDefault="00E160E1" w:rsidP="000777F2">
            <w:pPr>
              <w:spacing w:line="240" w:lineRule="atLeast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กำลังบุคลากรไม่ครบตามกรอบอัตราตำแหน่ง (สายบริหารและปฏิบัติการ)</w:t>
            </w:r>
          </w:p>
          <w:p w14:paraId="37489DC8" w14:textId="77777777" w:rsidR="00E160E1" w:rsidRPr="000777F2" w:rsidRDefault="00E160E1" w:rsidP="000777F2">
            <w:pPr>
              <w:spacing w:line="240" w:lineRule="atLeast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-บุคลากรกองช่าง</w:t>
            </w:r>
          </w:p>
        </w:tc>
        <w:tc>
          <w:tcPr>
            <w:tcW w:w="1417" w:type="dxa"/>
          </w:tcPr>
          <w:p w14:paraId="77D9C982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การลดความเสี่ยง (</w:t>
            </w:r>
            <w:r w:rsidRPr="000777F2">
              <w:rPr>
                <w:rFonts w:ascii="TH SarabunIT๙" w:hAnsi="TH SarabunIT๙" w:cs="TH SarabunIT๙"/>
                <w:sz w:val="28"/>
              </w:rPr>
              <w:t>Treat/Risk Reduction</w:t>
            </w:r>
            <w:r w:rsidRPr="000777F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064" w:type="dxa"/>
          </w:tcPr>
          <w:p w14:paraId="791487D8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มีบุคลากรตามกรอบอัตรากำลังไม่น้อยกว่าร้อยละ80ของกรอบตามโครงสร้าง</w:t>
            </w:r>
          </w:p>
        </w:tc>
        <w:tc>
          <w:tcPr>
            <w:tcW w:w="492" w:type="dxa"/>
          </w:tcPr>
          <w:p w14:paraId="23AC60FB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27114C3C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5DA66579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2" w:type="dxa"/>
          </w:tcPr>
          <w:p w14:paraId="538FBE54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4C858185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38C69F76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36E04B08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55AB5197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2865E5F9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68344C4F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39605E26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41089D6A" w14:textId="77777777" w:rsidR="00FC3FC4" w:rsidRPr="000777F2" w:rsidRDefault="0061510F" w:rsidP="001726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1260" w:type="dxa"/>
          </w:tcPr>
          <w:p w14:paraId="028BBB89" w14:textId="77777777" w:rsidR="00FC3FC4" w:rsidRPr="000777F2" w:rsidRDefault="00E160E1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242" w:type="dxa"/>
          </w:tcPr>
          <w:p w14:paraId="45A629F2" w14:textId="77777777" w:rsidR="00FC3FC4" w:rsidRPr="000777F2" w:rsidRDefault="00FC3FC4" w:rsidP="001726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77F2" w:rsidRPr="000777F2" w14:paraId="1555388D" w14:textId="77777777" w:rsidTr="000777F2">
        <w:tc>
          <w:tcPr>
            <w:tcW w:w="927" w:type="dxa"/>
          </w:tcPr>
          <w:p w14:paraId="3963AAC8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</w:p>
        </w:tc>
        <w:tc>
          <w:tcPr>
            <w:tcW w:w="1767" w:type="dxa"/>
          </w:tcPr>
          <w:p w14:paraId="3F9B7E51" w14:textId="77777777" w:rsidR="000777F2" w:rsidRPr="000777F2" w:rsidRDefault="000777F2" w:rsidP="000777F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จ่ายเงินเบี้ยยังชีพผู้สูงอายุ</w:t>
            </w:r>
          </w:p>
        </w:tc>
        <w:tc>
          <w:tcPr>
            <w:tcW w:w="1417" w:type="dxa"/>
          </w:tcPr>
          <w:p w14:paraId="4B49C417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การลดความเสี่ยง (</w:t>
            </w:r>
            <w:r w:rsidRPr="000777F2">
              <w:rPr>
                <w:rFonts w:ascii="TH SarabunIT๙" w:hAnsi="TH SarabunIT๙" w:cs="TH SarabunIT๙"/>
                <w:sz w:val="28"/>
              </w:rPr>
              <w:t>Treat/Risk Reduction</w:t>
            </w:r>
            <w:r w:rsidRPr="000777F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064" w:type="dxa"/>
          </w:tcPr>
          <w:p w14:paraId="67F477F3" w14:textId="77777777" w:rsidR="000777F2" w:rsidRPr="000777F2" w:rsidRDefault="000777F2" w:rsidP="000777F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ร้อยละ 100 ของผู้สูงอายุที่ขึ้นทะเบียนกับ อบต.แม่เปิน</w:t>
            </w:r>
          </w:p>
        </w:tc>
        <w:tc>
          <w:tcPr>
            <w:tcW w:w="492" w:type="dxa"/>
          </w:tcPr>
          <w:p w14:paraId="28AA9E10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347E9E29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78865645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2" w:type="dxa"/>
          </w:tcPr>
          <w:p w14:paraId="54A88AED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60E69BA9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3" w:type="dxa"/>
          </w:tcPr>
          <w:p w14:paraId="09EE7C03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1D183BDC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45BD2650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0473982B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2" w:type="dxa"/>
          </w:tcPr>
          <w:p w14:paraId="61A15993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05F63FD6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493" w:type="dxa"/>
          </w:tcPr>
          <w:p w14:paraId="52FBA9A4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b/>
                <w:bCs/>
                <w:sz w:val="28"/>
                <w:cs/>
              </w:rPr>
              <w:t>√</w:t>
            </w:r>
          </w:p>
        </w:tc>
        <w:tc>
          <w:tcPr>
            <w:tcW w:w="1260" w:type="dxa"/>
          </w:tcPr>
          <w:p w14:paraId="1BA7DB90" w14:textId="632CDB76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7F2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242" w:type="dxa"/>
          </w:tcPr>
          <w:p w14:paraId="119ED4C5" w14:textId="77777777" w:rsidR="000777F2" w:rsidRPr="000777F2" w:rsidRDefault="000777F2" w:rsidP="000777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167286E" w14:textId="77777777" w:rsidR="00172620" w:rsidRDefault="00172620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D86C811" w14:textId="77777777" w:rsidR="00B40C70" w:rsidRDefault="00C4376D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ลงชื่อ </w:t>
      </w:r>
      <w:r w:rsidR="0061510F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</w:t>
      </w:r>
      <w:r w:rsidR="00B40C70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ผู้จัดทำแผน</w:t>
      </w:r>
    </w:p>
    <w:p w14:paraId="66B638A6" w14:textId="77777777" w:rsidR="00C4376D" w:rsidRDefault="00C4376D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61510F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77A82313" w14:textId="77777777" w:rsidR="0061510F" w:rsidRDefault="0061510F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ตำแหน่ง...........................................................</w:t>
      </w:r>
    </w:p>
    <w:p w14:paraId="7AF49836" w14:textId="5D43F098" w:rsidR="00C4376D" w:rsidRPr="00B40C70" w:rsidRDefault="0061510F" w:rsidP="00172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วันที่................................................................</w:t>
      </w:r>
    </w:p>
    <w:sectPr w:rsidR="00C4376D" w:rsidRPr="00B40C70" w:rsidSect="00155D4E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620"/>
    <w:rsid w:val="000777F2"/>
    <w:rsid w:val="00155D4E"/>
    <w:rsid w:val="00172620"/>
    <w:rsid w:val="00255369"/>
    <w:rsid w:val="0054015A"/>
    <w:rsid w:val="00570E98"/>
    <w:rsid w:val="0061510F"/>
    <w:rsid w:val="00A14818"/>
    <w:rsid w:val="00B40C70"/>
    <w:rsid w:val="00C4376D"/>
    <w:rsid w:val="00CE1428"/>
    <w:rsid w:val="00E160E1"/>
    <w:rsid w:val="00E52BA9"/>
    <w:rsid w:val="00F107CB"/>
    <w:rsid w:val="00FC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ABDDB"/>
  <w15:docId w15:val="{CCBCFD1B-98F0-4E5F-B95C-65A91B24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F75F7-30EA-4179-927B-D2B7238C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พฤฒิพงษ์ แย้มเกสร</cp:lastModifiedBy>
  <cp:revision>4</cp:revision>
  <cp:lastPrinted>2022-02-28T07:16:00Z</cp:lastPrinted>
  <dcterms:created xsi:type="dcterms:W3CDTF">2024-03-20T06:30:00Z</dcterms:created>
  <dcterms:modified xsi:type="dcterms:W3CDTF">2024-03-20T06:48:00Z</dcterms:modified>
</cp:coreProperties>
</file>